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B" w:rsidRDefault="00AF6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Appendix 1 </w:t>
      </w:r>
    </w:p>
    <w:p w:rsidR="00AF6B4B" w:rsidRDefault="00AF6B4B">
      <w:r w:rsidRPr="00AF6B4B">
        <w:rPr>
          <w:rFonts w:ascii="Arial" w:hAnsi="Arial" w:cs="Arial"/>
        </w:rPr>
        <w:t xml:space="preserve">Existing City Council expenditure and planned investments in </w:t>
      </w:r>
      <w:r w:rsidR="001E0698">
        <w:rPr>
          <w:rFonts w:ascii="Arial" w:hAnsi="Arial" w:cs="Arial"/>
        </w:rPr>
        <w:t>climate related</w:t>
      </w:r>
      <w:r w:rsidRPr="00AF6B4B">
        <w:rPr>
          <w:rFonts w:ascii="Arial" w:hAnsi="Arial" w:cs="Arial"/>
        </w:rPr>
        <w:t xml:space="preserve"> measures</w:t>
      </w:r>
      <w:r>
        <w:rPr>
          <w:rFonts w:ascii="Arial" w:hAnsi="Arial" w:cs="Arial"/>
        </w:rPr>
        <w:t>. Leveraged funding refers to the total value of projects including private investments. Benefits extend beyond the boundary of the City of Oxford. Figures are rounded up.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038"/>
        <w:gridCol w:w="1562"/>
        <w:gridCol w:w="1500"/>
        <w:gridCol w:w="1940"/>
      </w:tblGrid>
      <w:tr w:rsidR="00AF6B4B" w:rsidRPr="00AF6B4B" w:rsidTr="00AF6B4B">
        <w:trPr>
          <w:trHeight w:val="564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amount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Leverage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 funding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Duration of Project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Covered Market Zero Emission Zone preparation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200,000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OxPops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whole street charging infrastructure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2018-2019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5A7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Taxi charging infrastructure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Energy </w:t>
            </w: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Superhub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Oxford (ESO; with Habitat and Pivot </w:t>
            </w: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£1,600,000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£41,000,000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2019-2022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Energy Oxfordshire (LEO)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2019-2022</w:t>
            </w:r>
          </w:p>
        </w:tc>
      </w:tr>
      <w:tr w:rsidR="00AF6B4B" w:rsidRPr="00AF6B4B" w:rsidTr="00AF6B4B">
        <w:trPr>
          <w:trHeight w:val="30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 Emission Zone Business Support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2019- 2020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OxAir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Testing of </w:t>
            </w: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Alphasense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 sensors for air quality monitoring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Bus Retrofit -retrofitting of a total of 115 buses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£2,300,000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£230,000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106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OxFutures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II -energy efficiency and low carbon innovation delivering by free energy audits to small and medium enterprises (SMEs)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1960D0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0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DC6AF8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0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£3,200,000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2018- 2020</w:t>
            </w:r>
          </w:p>
        </w:tc>
      </w:tr>
      <w:tr w:rsidR="00AF6B4B" w:rsidRPr="00AF6B4B" w:rsidTr="00AF6B4B">
        <w:trPr>
          <w:trHeight w:val="804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Salix -Investment in energy/carbon reduction measures - revolving loan fund. Match funding; government and OCC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£1,000,000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ongoing 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Itree</w:t>
            </w:r>
            <w:proofErr w:type="spellEnd"/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-Extensive tree survey of the city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Schools Tackling Oxford's Air Pollution -air quality education packages for schools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2017-ongoing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OLEV GULO On Street Charging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2016-2020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HNDU - heat network studies: City Centre; Headington; Science Area; Rose Hill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Pr="00DC6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2018-2019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5A7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Oxford Flood Alleviation Scheme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£4,</w:t>
            </w:r>
            <w:r w:rsidRPr="00DC6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2017-2022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Improvement Agency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£1,700,000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2019-2024</w:t>
            </w:r>
          </w:p>
        </w:tc>
      </w:tr>
      <w:tr w:rsidR="00AF6B4B" w:rsidRPr="00AF6B4B" w:rsidTr="00AF6B4B">
        <w:trPr>
          <w:trHeight w:val="28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 fleet investment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67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A6712F" w:rsidRPr="00DC6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3,000</w:t>
            </w: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2019-2024</w:t>
            </w:r>
          </w:p>
        </w:tc>
      </w:tr>
      <w:tr w:rsidR="00AF6B4B" w:rsidRPr="00AF6B4B" w:rsidTr="00AF6B4B">
        <w:trPr>
          <w:trHeight w:val="540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HRA investment in energy efficiency measures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£1,500,000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4B" w:rsidRPr="00AF6B4B" w:rsidRDefault="00AF6B4B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2019-2024</w:t>
            </w:r>
          </w:p>
        </w:tc>
      </w:tr>
      <w:tr w:rsidR="001960D0" w:rsidRPr="00AF6B4B" w:rsidTr="009B71A7">
        <w:trPr>
          <w:trHeight w:val="300"/>
        </w:trPr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1960D0" w:rsidRPr="00AF6B4B" w:rsidRDefault="001960D0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 w:rsidP="001960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£18,120,000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 w:rsidP="001960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£84,430,000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960D0" w:rsidRPr="00AF6B4B" w:rsidRDefault="001960D0" w:rsidP="00AF6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960D0" w:rsidRPr="00AF6B4B" w:rsidTr="009B71A7">
        <w:trPr>
          <w:trHeight w:val="368"/>
        </w:trPr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bottom"/>
            <w:hideMark/>
          </w:tcPr>
          <w:p w:rsidR="001960D0" w:rsidRPr="00AF6B4B" w:rsidRDefault="001960D0" w:rsidP="00AF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Total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 w:rsidP="001960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£102,550,000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1960D0" w:rsidRDefault="00196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960D0" w:rsidRPr="00AF6B4B" w:rsidRDefault="001960D0" w:rsidP="00AF6B4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6B4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92150" w:rsidRDefault="003629DE"/>
    <w:sectPr w:rsidR="00E92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DE" w:rsidRDefault="003629DE" w:rsidP="003629DE">
      <w:pPr>
        <w:spacing w:after="0" w:line="240" w:lineRule="auto"/>
      </w:pPr>
      <w:r>
        <w:separator/>
      </w:r>
    </w:p>
  </w:endnote>
  <w:endnote w:type="continuationSeparator" w:id="0">
    <w:p w:rsidR="003629DE" w:rsidRDefault="003629DE" w:rsidP="0036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E" w:rsidRDefault="0036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E" w:rsidRDefault="00362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E" w:rsidRDefault="00362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DE" w:rsidRDefault="003629DE" w:rsidP="003629DE">
      <w:pPr>
        <w:spacing w:after="0" w:line="240" w:lineRule="auto"/>
      </w:pPr>
      <w:r>
        <w:separator/>
      </w:r>
    </w:p>
  </w:footnote>
  <w:footnote w:type="continuationSeparator" w:id="0">
    <w:p w:rsidR="003629DE" w:rsidRDefault="003629DE" w:rsidP="0036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E" w:rsidRDefault="00362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E" w:rsidRPr="003629DE" w:rsidRDefault="003629DE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 w:rsidRPr="003629DE">
      <w:rPr>
        <w:rFonts w:ascii="Arial" w:hAnsi="Arial" w:cs="Arial"/>
        <w:sz w:val="48"/>
        <w:szCs w:val="48"/>
      </w:rPr>
      <w:t>Appendix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E" w:rsidRDefault="00362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33B"/>
    <w:multiLevelType w:val="hybridMultilevel"/>
    <w:tmpl w:val="8DD6F220"/>
    <w:lvl w:ilvl="0" w:tplc="0016A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B"/>
    <w:rsid w:val="001960D0"/>
    <w:rsid w:val="001E0698"/>
    <w:rsid w:val="002F0D10"/>
    <w:rsid w:val="003629DE"/>
    <w:rsid w:val="003B1AB8"/>
    <w:rsid w:val="00555C45"/>
    <w:rsid w:val="005A75B8"/>
    <w:rsid w:val="00690489"/>
    <w:rsid w:val="008D2F17"/>
    <w:rsid w:val="009B1626"/>
    <w:rsid w:val="00A6712F"/>
    <w:rsid w:val="00AF6B4B"/>
    <w:rsid w:val="00DC6AF8"/>
    <w:rsid w:val="00E6581C"/>
    <w:rsid w:val="00E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DE"/>
  </w:style>
  <w:style w:type="paragraph" w:styleId="Footer">
    <w:name w:val="footer"/>
    <w:basedOn w:val="Normal"/>
    <w:link w:val="FooterChar"/>
    <w:uiPriority w:val="99"/>
    <w:unhideWhenUsed/>
    <w:rsid w:val="0036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DE"/>
  </w:style>
  <w:style w:type="paragraph" w:styleId="Footer">
    <w:name w:val="footer"/>
    <w:basedOn w:val="Normal"/>
    <w:link w:val="FooterChar"/>
    <w:uiPriority w:val="99"/>
    <w:unhideWhenUsed/>
    <w:rsid w:val="0036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E690B380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mjarvis</dc:creator>
  <cp:lastModifiedBy>JMitchell</cp:lastModifiedBy>
  <cp:revision>3</cp:revision>
  <dcterms:created xsi:type="dcterms:W3CDTF">2019-12-10T14:53:00Z</dcterms:created>
  <dcterms:modified xsi:type="dcterms:W3CDTF">2019-12-13T14:17:00Z</dcterms:modified>
</cp:coreProperties>
</file>